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C00E59" w:rsidRPr="00107DCF">
        <w:trPr>
          <w:trHeight w:hRule="exact" w:val="1528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C00E59" w:rsidRPr="00107DCF">
        <w:trPr>
          <w:trHeight w:hRule="exact" w:val="138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0E59" w:rsidRPr="00107D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00E59" w:rsidRPr="00107DCF">
        <w:trPr>
          <w:trHeight w:hRule="exact" w:val="211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277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0E59">
        <w:trPr>
          <w:trHeight w:hRule="exact" w:val="138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 w:rsidRPr="00107DCF">
        <w:trPr>
          <w:trHeight w:hRule="exact" w:val="277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0E59" w:rsidRPr="00107DCF">
        <w:trPr>
          <w:trHeight w:hRule="exact" w:val="138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277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0E59">
        <w:trPr>
          <w:trHeight w:hRule="exact" w:val="138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>
        <w:trPr>
          <w:trHeight w:hRule="exact" w:val="277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0E59">
        <w:trPr>
          <w:trHeight w:hRule="exact" w:val="277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0E59">
        <w:trPr>
          <w:trHeight w:hRule="exact" w:val="775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</w:t>
            </w:r>
          </w:p>
          <w:p w:rsidR="00C00E59" w:rsidRDefault="00107D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C00E59" w:rsidRDefault="00C00E59"/>
        </w:tc>
      </w:tr>
      <w:tr w:rsidR="00C00E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0E59" w:rsidRPr="00107DCF">
        <w:trPr>
          <w:trHeight w:hRule="exact" w:val="1396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0E59" w:rsidRPr="00107DCF">
        <w:trPr>
          <w:trHeight w:hRule="exact" w:val="138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00E59" w:rsidRPr="00107DCF">
        <w:trPr>
          <w:trHeight w:hRule="exact" w:val="416"/>
        </w:trPr>
        <w:tc>
          <w:tcPr>
            <w:tcW w:w="14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>
        <w:trPr>
          <w:trHeight w:hRule="exact" w:val="155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 w:rsidRPr="00107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00E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00E5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E59" w:rsidRDefault="00C00E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00E5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E59" w:rsidRDefault="00C00E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00E5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E59" w:rsidRDefault="00C00E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00E5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E59" w:rsidRDefault="00C00E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124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00E59">
        <w:trPr>
          <w:trHeight w:hRule="exact" w:val="36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2033"/>
        </w:trPr>
        <w:tc>
          <w:tcPr>
            <w:tcW w:w="143" w:type="dxa"/>
          </w:tcPr>
          <w:p w:rsidR="00C00E59" w:rsidRDefault="00C00E59"/>
        </w:tc>
        <w:tc>
          <w:tcPr>
            <w:tcW w:w="285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1419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1277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  <w:tc>
          <w:tcPr>
            <w:tcW w:w="2836" w:type="dxa"/>
          </w:tcPr>
          <w:p w:rsidR="00C00E59" w:rsidRDefault="00C00E59"/>
        </w:tc>
      </w:tr>
      <w:tr w:rsidR="00C00E59">
        <w:trPr>
          <w:trHeight w:hRule="exact" w:val="277"/>
        </w:trPr>
        <w:tc>
          <w:tcPr>
            <w:tcW w:w="143" w:type="dxa"/>
          </w:tcPr>
          <w:p w:rsidR="00C00E59" w:rsidRDefault="00C00E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0E59">
        <w:trPr>
          <w:trHeight w:hRule="exact" w:val="138"/>
        </w:trPr>
        <w:tc>
          <w:tcPr>
            <w:tcW w:w="143" w:type="dxa"/>
          </w:tcPr>
          <w:p w:rsidR="00C00E59" w:rsidRDefault="00C00E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1666"/>
        </w:trPr>
        <w:tc>
          <w:tcPr>
            <w:tcW w:w="143" w:type="dxa"/>
          </w:tcPr>
          <w:p w:rsidR="00C00E59" w:rsidRDefault="00C00E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00E59" w:rsidRPr="00107DCF" w:rsidRDefault="00C0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0E59" w:rsidRPr="00107DCF" w:rsidRDefault="00C0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0E59" w:rsidRDefault="00107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0E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0E59" w:rsidRPr="00107DCF" w:rsidRDefault="00C0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E59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0E59" w:rsidRPr="00107D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 w:rsidP="00107DCF">
            <w:pPr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0E59">
        <w:trPr>
          <w:trHeight w:hRule="exact" w:val="555"/>
        </w:trPr>
        <w:tc>
          <w:tcPr>
            <w:tcW w:w="9640" w:type="dxa"/>
          </w:tcPr>
          <w:p w:rsidR="00C00E59" w:rsidRDefault="00C00E59"/>
        </w:tc>
      </w:tr>
      <w:tr w:rsidR="00C00E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0E59" w:rsidRDefault="00107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0E59" w:rsidRPr="00107D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2021/2022 учебный год, утвержденным приказом ректора от 30.08.2021 №94;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«Право» в течение 2021/2022 учебного года: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 «Право».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0E59" w:rsidRPr="00107DCF">
        <w:trPr>
          <w:trHeight w:hRule="exact" w:val="139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C00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C00E59" w:rsidRPr="00107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C00E59" w:rsidRPr="00107DCF">
        <w:trPr>
          <w:trHeight w:hRule="exact" w:val="277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0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E59" w:rsidRPr="0010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C00E59" w:rsidRPr="0010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C00E59" w:rsidRPr="00107DCF">
        <w:trPr>
          <w:trHeight w:hRule="exact" w:val="416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0E59" w:rsidRPr="00107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 «Право»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0E59" w:rsidRPr="00107D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0E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C00E59"/>
        </w:tc>
      </w:tr>
      <w:tr w:rsidR="00C00E59" w:rsidRPr="00107D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C00E59" w:rsidRPr="00107DCF" w:rsidRDefault="00107DCF">
            <w:pPr>
              <w:spacing w:after="0" w:line="240" w:lineRule="auto"/>
              <w:jc w:val="center"/>
              <w:rPr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C00E59" w:rsidRDefault="00107D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фирмы (предприятия)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УК-10</w:t>
            </w:r>
          </w:p>
        </w:tc>
      </w:tr>
      <w:tr w:rsidR="00C00E59">
        <w:trPr>
          <w:trHeight w:hRule="exact" w:val="138"/>
        </w:trPr>
        <w:tc>
          <w:tcPr>
            <w:tcW w:w="3970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3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</w:tr>
      <w:tr w:rsidR="00C00E59" w:rsidRPr="00107D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0E5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0E59">
        <w:trPr>
          <w:trHeight w:hRule="exact" w:val="138"/>
        </w:trPr>
        <w:tc>
          <w:tcPr>
            <w:tcW w:w="3970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3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C00E59">
        <w:trPr>
          <w:trHeight w:hRule="exact" w:val="138"/>
        </w:trPr>
        <w:tc>
          <w:tcPr>
            <w:tcW w:w="3970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3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</w:tr>
      <w:tr w:rsidR="00C00E5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E59" w:rsidRPr="00107DCF" w:rsidRDefault="00C0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0E59">
        <w:trPr>
          <w:trHeight w:hRule="exact" w:val="416"/>
        </w:trPr>
        <w:tc>
          <w:tcPr>
            <w:tcW w:w="3970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1702" w:type="dxa"/>
          </w:tcPr>
          <w:p w:rsidR="00C00E59" w:rsidRDefault="00C00E59"/>
        </w:tc>
        <w:tc>
          <w:tcPr>
            <w:tcW w:w="426" w:type="dxa"/>
          </w:tcPr>
          <w:p w:rsidR="00C00E59" w:rsidRDefault="00C00E59"/>
        </w:tc>
        <w:tc>
          <w:tcPr>
            <w:tcW w:w="710" w:type="dxa"/>
          </w:tcPr>
          <w:p w:rsidR="00C00E59" w:rsidRDefault="00C00E59"/>
        </w:tc>
        <w:tc>
          <w:tcPr>
            <w:tcW w:w="143" w:type="dxa"/>
          </w:tcPr>
          <w:p w:rsidR="00C00E59" w:rsidRDefault="00C00E59"/>
        </w:tc>
        <w:tc>
          <w:tcPr>
            <w:tcW w:w="993" w:type="dxa"/>
          </w:tcPr>
          <w:p w:rsidR="00C00E59" w:rsidRDefault="00C00E59"/>
        </w:tc>
      </w:tr>
      <w:tr w:rsidR="00C00E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0E59" w:rsidRPr="00107D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 w:rsidRPr="00107D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регулирования отношений в сфере информации, информационных технологий 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регулирования отношений в сфере информации, информационных технологий 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0E59" w:rsidRDefault="00107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основы регулирования отношений в сфере информации, информационных технологий 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регулирования отношений в сфере информации, информационных технологий 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 w:rsidRPr="0010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авторских и смежных прав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авторских и смежных прав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авторских и смежных прав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 w:rsidRPr="00107D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0E59" w:rsidRPr="00107D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отношений, связанных с использованием информационно-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отношений, связанных с использованием информационно-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отношений, связанных с использованием информационно-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отношений, связанных с использованием информационно-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 w:rsidRPr="0010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 статус электронного документа. Электронная цифровая подпись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электронного документа. Электронная цифровая подпись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электронного документа. Электронная цифровая подпись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электронного документа. Электронная цифровая подпись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 w:rsidRPr="00107D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обеспечения информационной безопасности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обеспечения информационной безопасности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0E59" w:rsidRDefault="00107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обеспечения информационной безопасности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обеспечения информационной безопасности в сфере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Правовая защита неприкосновенности частной жизни при автоматизированной обработке персональных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Default="00C00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Default="00C00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Default="00C00E59"/>
        </w:tc>
      </w:tr>
      <w:tr w:rsidR="00C00E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защита неприкосновенности частной жизни при автоматизированной обработке персональных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защита неприкосновенности частной жизни при автоматизированной обработке персональных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E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защита неприкосновенности частной жизни при автоматизированной обработке персональных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 w:rsidRPr="00107D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и преступления в информационной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и преступления в информационной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и преступления в информационной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0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и преступления в информационной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0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E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C00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00E59" w:rsidRPr="00107DCF">
        <w:trPr>
          <w:trHeight w:hRule="exact" w:val="59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0E59" w:rsidRDefault="00107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0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0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0E59" w:rsidRPr="00107D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</w:tr>
      <w:tr w:rsidR="00C00E59" w:rsidRPr="00107DC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международно-правовые акты, устанавливающие права и свободы человека в информационной сфере (статья 19 Всеобщей декларации прав человека ООН, статьи 19 и 20 Международного пакта о гражданских и политических правах ООН, статья 10 Конвенции о защите прав человека и основных свобод (Совет Европы). Конституционные нормы, устанавливающие основные права человека и гражданина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информационного общества.</w:t>
            </w:r>
          </w:p>
        </w:tc>
      </w:tr>
      <w:tr w:rsidR="00C00E59" w:rsidRPr="00107DCF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регулирования отношений в сфере информации,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информационных технологий и защиты информации</w:t>
            </w:r>
          </w:p>
        </w:tc>
      </w:tr>
      <w:tr w:rsidR="00C00E59" w:rsidRPr="00107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авторского права. Правовая охрана авторских прав в сфере инфор-матики. Охрана прав на программы и информационные системы. Правовая охрана смежных прав. Право изготовителя баз данных. Патентное право.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Имущественные и личные неимущественные права автора. Исключительное право на произведение и срок его действия.</w:t>
            </w:r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авторских и смежных прав в сфере информатики</w:t>
            </w:r>
          </w:p>
        </w:tc>
      </w:tr>
      <w:tr w:rsidR="00C00E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основание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структура правоотношений.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</w:tr>
      <w:tr w:rsidR="00C00E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Теории происхождения государства: теологическая, патриархальная, ирригационная, договорная, марксистская, теория насилия.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государства.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отношений, связанных с использованием информационно- коммуникационных сетей</w:t>
            </w:r>
          </w:p>
        </w:tc>
      </w:tr>
      <w:tr w:rsidR="00C00E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методы обеспечения информационной безопасности детей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сети Интернет. Доменное имя. Правила создания и функционирования.</w:t>
            </w:r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 статус электронного документа. Электронная цифровая подпись</w:t>
            </w:r>
          </w:p>
        </w:tc>
      </w:tr>
      <w:tr w:rsidR="00C00E59" w:rsidRPr="0010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документооборота. Методы и средства создания и обра-ботки электронных документов. Требования к системам электронного документо-оборота. Особенности электронной цифровой подписи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обеспечения информационной безопасности в сфере информатики</w:t>
            </w:r>
          </w:p>
        </w:tc>
      </w:tr>
      <w:tr w:rsidR="00C00E59" w:rsidRPr="0010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безопасности. Основные направления защиты инфор- мационной сферы. Соотношение понятий «защита информации» и «охрана информации». Способы защиты информации.</w:t>
            </w:r>
          </w:p>
        </w:tc>
      </w:tr>
      <w:tr w:rsidR="00C00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Правовая защита неприкосновенности частной жизни при автоматизированной обработке персональных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детей</w:t>
            </w:r>
          </w:p>
        </w:tc>
      </w:tr>
      <w:tr w:rsidR="00C00E59" w:rsidRPr="0010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безопасности. Основные направления защиты инфор- мационной сферы. Соотношение понятий «защита информации» и «охрана инфор- мации». Способы защиты информации</w:t>
            </w: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и преступления в информационной сфере.</w:t>
            </w:r>
          </w:p>
        </w:tc>
      </w:tr>
      <w:tr w:rsidR="00C00E59" w:rsidRPr="00107D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 Действие уголовного закона. Понятие преступления.</w:t>
            </w:r>
          </w:p>
        </w:tc>
      </w:tr>
      <w:tr w:rsidR="00C00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0E59">
        <w:trPr>
          <w:trHeight w:hRule="exact" w:val="147"/>
        </w:trPr>
        <w:tc>
          <w:tcPr>
            <w:tcW w:w="9640" w:type="dxa"/>
          </w:tcPr>
          <w:p w:rsidR="00C00E59" w:rsidRDefault="00C00E59"/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 средства индивидуализации в области информатики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выдачи патентов на полезную модель: особенности, правовая база.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выдачи патентов на изобретение: особенности, правовая база.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Процедура регистрации договоров о предоставлении права на изобретения, полезные модели, промышленные образцы: особенности, правовые основания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регулирования отношений в сфере информации, информационных технологий и защиты информации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1.Правовая охрана авторских прав в сфере информатики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2.Правовая охрана смежных прав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3.Ответственность за нарушение авторских и смежных прав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авторских и смежных прав в сфере информатики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Правовая охрана авторских прав в сфере информатики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Правовая охрана смежных прав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Ответственность за нарушение авторских и смежных прав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3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охрана прав на результаты интеллектуальной деятельности и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индивидуализации в области информатики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выдачи патентов на полезную модель: особенности, правовая база.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выдачи патентов на изобретение: особенности, правовая база.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Процедура регистрации договоров о предоставлении права на изобретения, полезные модели, промышленные образцы: особенности, правовые основания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отношений, связанных с использованием информационно- коммуникационных сетей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информационной безопасности.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Информационное правонарушение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юридической ответственности за информационное правонарушение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Информационно-коммуникационные сети, особенности работы с ними.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 статус электронного документа. Электронная цифровая подпись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электронного документооборота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и средства создания и обработки электронных документов.</w:t>
            </w: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3.Особенности электронной цифровой подписи</w:t>
            </w:r>
          </w:p>
        </w:tc>
      </w:tr>
      <w:tr w:rsidR="00C00E59">
        <w:trPr>
          <w:trHeight w:hRule="exact" w:val="8"/>
        </w:trPr>
        <w:tc>
          <w:tcPr>
            <w:tcW w:w="9640" w:type="dxa"/>
          </w:tcPr>
          <w:p w:rsidR="00C00E59" w:rsidRDefault="00C00E59"/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обеспечения информационной безопасности в сфере информатики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государственной политики в области информационной безопасности и органы ее осуществляющие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противозаконной и вредной информации.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«защита информации» и «охрана информации».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Правовая защита неприкосновенности частной жизни при автоматизированной обработке персональных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детей</w:t>
            </w:r>
          </w:p>
        </w:tc>
      </w:tr>
      <w:tr w:rsidR="00C00E59">
        <w:trPr>
          <w:trHeight w:hRule="exact" w:val="21"/>
        </w:trPr>
        <w:tc>
          <w:tcPr>
            <w:tcW w:w="9640" w:type="dxa"/>
          </w:tcPr>
          <w:p w:rsidR="00C00E59" w:rsidRDefault="00C00E59"/>
        </w:tc>
      </w:tr>
      <w:tr w:rsidR="00C00E59" w:rsidRPr="00107D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противозаконной и вредной информации.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Правовые методы обеспечения информационной безопасности детей в сети Интернет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от 29 декабря 2010 г. № 436-ФЗ «О защите детей от информации, причиняющей вред их здоровью и развитию».</w:t>
            </w:r>
          </w:p>
        </w:tc>
      </w:tr>
      <w:tr w:rsidR="00C00E59" w:rsidRPr="00107DCF">
        <w:trPr>
          <w:trHeight w:hRule="exact" w:val="8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и преступления в информационной сфере.</w:t>
            </w:r>
          </w:p>
        </w:tc>
      </w:tr>
      <w:tr w:rsidR="00C00E59" w:rsidRPr="00107DCF">
        <w:trPr>
          <w:trHeight w:hRule="exact" w:val="21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Преступления против собственности. Преступления против жизни 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преступления</w:t>
            </w:r>
          </w:p>
        </w:tc>
      </w:tr>
      <w:tr w:rsidR="00C00E59" w:rsidRPr="00107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0E59" w:rsidRPr="00107DC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«Право» / Лобжанидзе Галина Ираклиевна. – Омск: Изд-во Омской гуманитарной академии, 2021.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0E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0E59" w:rsidRPr="00107D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978-5-534-05598-6.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7DCF">
              <w:rPr>
                <w:lang w:val="ru-RU"/>
              </w:rPr>
              <w:t xml:space="preserve"> </w:t>
            </w:r>
            <w:hyperlink r:id="rId4" w:history="1">
              <w:r w:rsidR="003469D7">
                <w:rPr>
                  <w:rStyle w:val="a3"/>
                  <w:lang w:val="ru-RU"/>
                </w:rPr>
                <w:t>https://urait.ru/bcode/416228</w:t>
              </w:r>
            </w:hyperlink>
            <w:r w:rsidRPr="00107DCF">
              <w:rPr>
                <w:lang w:val="ru-RU"/>
              </w:rPr>
              <w:t xml:space="preserve"> </w:t>
            </w:r>
          </w:p>
        </w:tc>
      </w:tr>
      <w:tr w:rsidR="00C00E59">
        <w:trPr>
          <w:trHeight w:hRule="exact" w:val="277"/>
        </w:trPr>
        <w:tc>
          <w:tcPr>
            <w:tcW w:w="285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0E59" w:rsidRPr="00107D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107DCF">
              <w:rPr>
                <w:lang w:val="ru-RU"/>
              </w:rPr>
              <w:t xml:space="preserve">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7D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7DCF">
              <w:rPr>
                <w:lang w:val="ru-RU"/>
              </w:rPr>
              <w:t xml:space="preserve"> </w:t>
            </w:r>
            <w:hyperlink r:id="rId5" w:history="1">
              <w:r w:rsidR="003469D7">
                <w:rPr>
                  <w:rStyle w:val="a3"/>
                  <w:lang w:val="ru-RU"/>
                </w:rPr>
                <w:t>https://urait.ru/bcode/412711</w:t>
              </w:r>
            </w:hyperlink>
            <w:r w:rsidRPr="00107DCF">
              <w:rPr>
                <w:lang w:val="ru-RU"/>
              </w:rPr>
              <w:t xml:space="preserve"> </w:t>
            </w:r>
          </w:p>
        </w:tc>
      </w:tr>
      <w:tr w:rsidR="00C00E59" w:rsidRPr="00107DC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0E59" w:rsidRPr="00107DC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45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0E59" w:rsidRPr="00107D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0E59">
        <w:trPr>
          <w:trHeight w:hRule="exact" w:val="18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00E59" w:rsidRDefault="00107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1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0E59" w:rsidRPr="00107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0E59" w:rsidRPr="00107DCF">
        <w:trPr>
          <w:trHeight w:hRule="exact" w:val="2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0E59" w:rsidRPr="00107DCF" w:rsidRDefault="00C0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0E59" w:rsidRDefault="00107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C0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345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345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0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0E59" w:rsidRPr="0010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46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0E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Default="0010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0E59" w:rsidRPr="00107D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0E59" w:rsidRPr="00107DCF">
        <w:trPr>
          <w:trHeight w:hRule="exact" w:val="277"/>
        </w:trPr>
        <w:tc>
          <w:tcPr>
            <w:tcW w:w="9640" w:type="dxa"/>
          </w:tcPr>
          <w:p w:rsidR="00C00E59" w:rsidRPr="00107DCF" w:rsidRDefault="00C00E59">
            <w:pPr>
              <w:rPr>
                <w:lang w:val="ru-RU"/>
              </w:rPr>
            </w:pPr>
          </w:p>
        </w:tc>
      </w:tr>
      <w:tr w:rsidR="00C00E59" w:rsidRPr="0010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0E59" w:rsidRPr="00107DC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C00E59" w:rsidRPr="00107DCF" w:rsidRDefault="00107DCF">
      <w:pPr>
        <w:rPr>
          <w:sz w:val="0"/>
          <w:szCs w:val="0"/>
          <w:lang w:val="ru-RU"/>
        </w:rPr>
      </w:pPr>
      <w:r w:rsidRPr="00107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E59" w:rsidRPr="00107DCF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45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0E59" w:rsidRPr="00107DCF" w:rsidRDefault="0010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0E59" w:rsidRPr="00107DCF" w:rsidRDefault="00C00E59">
      <w:pPr>
        <w:rPr>
          <w:lang w:val="ru-RU"/>
        </w:rPr>
      </w:pPr>
    </w:p>
    <w:sectPr w:rsidR="00C00E59" w:rsidRPr="00107D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DCF"/>
    <w:rsid w:val="001F0BC7"/>
    <w:rsid w:val="00345B88"/>
    <w:rsid w:val="003469D7"/>
    <w:rsid w:val="00361A45"/>
    <w:rsid w:val="00C00E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B5AFC-B980-4D89-83E0-D165C78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B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271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162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6480</Words>
  <Characters>36939</Characters>
  <Application>Microsoft Office Word</Application>
  <DocSecurity>0</DocSecurity>
  <Lines>307</Lines>
  <Paragraphs>86</Paragraphs>
  <ScaleCrop>false</ScaleCrop>
  <Company/>
  <LinksUpToDate>false</LinksUpToDate>
  <CharactersWithSpaces>43333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2021-2022_ФГОС3++2021_Бак-ОФО-ПИ(21)_plx_Право</dc:title>
  <dc:creator>FastReport.NET</dc:creator>
  <cp:lastModifiedBy>Mark Bernstorf</cp:lastModifiedBy>
  <cp:revision>5</cp:revision>
  <dcterms:created xsi:type="dcterms:W3CDTF">2022-02-22T07:30:00Z</dcterms:created>
  <dcterms:modified xsi:type="dcterms:W3CDTF">2022-11-12T09:21:00Z</dcterms:modified>
</cp:coreProperties>
</file>